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370F" w:rsidRDefault="00D90EDA">
      <w:pPr>
        <w:jc w:val="center"/>
        <w:rPr>
          <w:rFonts w:ascii="Quicksand" w:eastAsia="Quicksand" w:hAnsi="Quicksand" w:cs="Quicksand"/>
          <w:b/>
          <w:sz w:val="32"/>
          <w:szCs w:val="32"/>
        </w:rPr>
      </w:pPr>
      <w:proofErr w:type="spellStart"/>
      <w:r>
        <w:rPr>
          <w:rFonts w:ascii="Quicksand" w:eastAsia="Quicksand" w:hAnsi="Quicksand" w:cs="Quicksand"/>
          <w:b/>
          <w:sz w:val="32"/>
          <w:szCs w:val="32"/>
        </w:rPr>
        <w:t>École</w:t>
      </w:r>
      <w:proofErr w:type="spellEnd"/>
      <w:r>
        <w:rPr>
          <w:rFonts w:ascii="Quicksand" w:eastAsia="Quicksand" w:hAnsi="Quicksand" w:cs="Quicksand"/>
          <w:b/>
          <w:sz w:val="32"/>
          <w:szCs w:val="32"/>
        </w:rPr>
        <w:t xml:space="preserve"> John W. MacLeod Fleming Tower School</w:t>
      </w:r>
      <w:r>
        <w:rPr>
          <w:noProof/>
          <w:lang w:val="en-US"/>
        </w:rPr>
        <w:drawing>
          <wp:anchor distT="114300" distB="114300" distL="114300" distR="114300" simplePos="0" relativeHeight="251658240" behindDoc="1" locked="0" layoutInCell="1" hidden="0" allowOverlap="1">
            <wp:simplePos x="0" y="0"/>
            <wp:positionH relativeFrom="column">
              <wp:posOffset>-723899</wp:posOffset>
            </wp:positionH>
            <wp:positionV relativeFrom="paragraph">
              <wp:posOffset>228600</wp:posOffset>
            </wp:positionV>
            <wp:extent cx="495300" cy="1276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7433" r="39823" b="14649"/>
                    <a:stretch>
                      <a:fillRect/>
                    </a:stretch>
                  </pic:blipFill>
                  <pic:spPr>
                    <a:xfrm rot="16200000">
                      <a:off x="0" y="0"/>
                      <a:ext cx="495300" cy="1276350"/>
                    </a:xfrm>
                    <a:prstGeom prst="rect">
                      <a:avLst/>
                    </a:prstGeom>
                    <a:ln/>
                  </pic:spPr>
                </pic:pic>
              </a:graphicData>
            </a:graphic>
          </wp:anchor>
        </w:drawing>
      </w:r>
    </w:p>
    <w:p w:rsidR="00A8370F" w:rsidRDefault="00D90EDA">
      <w:pPr>
        <w:jc w:val="center"/>
        <w:rPr>
          <w:rFonts w:ascii="Quicksand" w:eastAsia="Quicksand" w:hAnsi="Quicksand" w:cs="Quicksand"/>
          <w:b/>
          <w:sz w:val="32"/>
          <w:szCs w:val="32"/>
        </w:rPr>
      </w:pPr>
      <w:r>
        <w:rPr>
          <w:rFonts w:ascii="Quicksand" w:eastAsia="Quicksand" w:hAnsi="Quicksand" w:cs="Quicksand"/>
          <w:b/>
          <w:sz w:val="32"/>
          <w:szCs w:val="32"/>
        </w:rPr>
        <w:t xml:space="preserve">School Supply List </w:t>
      </w:r>
    </w:p>
    <w:p w:rsidR="00A8370F" w:rsidRDefault="00D90EDA">
      <w:pPr>
        <w:jc w:val="center"/>
        <w:rPr>
          <w:rFonts w:ascii="Quicksand" w:eastAsia="Quicksand" w:hAnsi="Quicksand" w:cs="Quicksand"/>
          <w:b/>
        </w:rPr>
      </w:pPr>
      <w:r>
        <w:rPr>
          <w:rFonts w:ascii="Quicksand" w:eastAsia="Quicksand" w:hAnsi="Quicksand" w:cs="Quicksand"/>
          <w:b/>
          <w:sz w:val="32"/>
          <w:szCs w:val="32"/>
        </w:rPr>
        <w:t xml:space="preserve">Grade </w:t>
      </w:r>
      <w:r>
        <w:rPr>
          <w:rFonts w:ascii="Quicksand" w:eastAsia="Quicksand" w:hAnsi="Quicksand" w:cs="Quicksand"/>
          <w:b/>
          <w:color w:val="274E13"/>
          <w:sz w:val="32"/>
          <w:szCs w:val="32"/>
          <w:u w:val="single"/>
        </w:rPr>
        <w:t xml:space="preserve">2 French Immersion </w:t>
      </w:r>
      <w:r>
        <w:rPr>
          <w:rFonts w:ascii="Quicksand" w:eastAsia="Quicksand" w:hAnsi="Quicksand" w:cs="Quicksand"/>
          <w:b/>
        </w:rPr>
        <w:t>(2023-2024)</w:t>
      </w:r>
    </w:p>
    <w:p w:rsidR="00A8370F" w:rsidRDefault="00A8370F">
      <w:pPr>
        <w:rPr>
          <w:rFonts w:ascii="Quicksand" w:eastAsia="Quicksand" w:hAnsi="Quicksand" w:cs="Quicksand"/>
        </w:rPr>
      </w:pPr>
    </w:p>
    <w:p w:rsidR="00A8370F" w:rsidRDefault="00D90EDA">
      <w:pPr>
        <w:numPr>
          <w:ilvl w:val="0"/>
          <w:numId w:val="1"/>
        </w:numPr>
        <w:rPr>
          <w:rFonts w:ascii="Comic Sans MS" w:eastAsia="Comic Sans MS" w:hAnsi="Comic Sans MS" w:cs="Comic Sans MS"/>
        </w:rPr>
      </w:pPr>
      <w:r>
        <w:rPr>
          <w:rFonts w:ascii="Quicksand" w:eastAsia="Quicksand" w:hAnsi="Quicksand" w:cs="Quicksand"/>
          <w:sz w:val="20"/>
          <w:szCs w:val="20"/>
        </w:rPr>
        <w:t>Please</w:t>
      </w:r>
      <w:r>
        <w:rPr>
          <w:rFonts w:ascii="Quicksand" w:eastAsia="Quicksand" w:hAnsi="Quicksand" w:cs="Quicksand"/>
          <w:b/>
          <w:color w:val="274E13"/>
          <w:sz w:val="20"/>
          <w:szCs w:val="20"/>
        </w:rPr>
        <w:t xml:space="preserve"> </w:t>
      </w:r>
      <w:r>
        <w:rPr>
          <w:rFonts w:ascii="Quicksand" w:eastAsia="Quicksand" w:hAnsi="Quicksand" w:cs="Quicksand"/>
          <w:b/>
          <w:color w:val="274E13"/>
        </w:rPr>
        <w:t>label all of your child’s supplies</w:t>
      </w:r>
      <w:r>
        <w:rPr>
          <w:rFonts w:ascii="Quicksand" w:eastAsia="Quicksand" w:hAnsi="Quicksand" w:cs="Quicksand"/>
          <w:i/>
          <w:sz w:val="18"/>
          <w:szCs w:val="18"/>
        </w:rPr>
        <w:t xml:space="preserve"> </w:t>
      </w:r>
    </w:p>
    <w:p w:rsidR="00A8370F" w:rsidRDefault="00D90EDA">
      <w:pPr>
        <w:numPr>
          <w:ilvl w:val="0"/>
          <w:numId w:val="1"/>
        </w:numPr>
        <w:rPr>
          <w:rFonts w:ascii="Comic Sans MS" w:eastAsia="Comic Sans MS" w:hAnsi="Comic Sans MS" w:cs="Comic Sans MS"/>
          <w:sz w:val="18"/>
          <w:szCs w:val="18"/>
        </w:rPr>
      </w:pPr>
      <w:r>
        <w:rPr>
          <w:rFonts w:ascii="Quicksand" w:eastAsia="Quicksand" w:hAnsi="Quicksand" w:cs="Quicksand"/>
          <w:sz w:val="20"/>
          <w:szCs w:val="20"/>
        </w:rPr>
        <w:t>Please take out all supplies in packaging,</w:t>
      </w:r>
      <w:r>
        <w:rPr>
          <w:rFonts w:ascii="Quicksand" w:eastAsia="Quicksand" w:hAnsi="Quicksand" w:cs="Quicksand"/>
          <w:b/>
          <w:sz w:val="20"/>
          <w:szCs w:val="20"/>
        </w:rPr>
        <w:t xml:space="preserve"> label</w:t>
      </w:r>
      <w:r>
        <w:rPr>
          <w:rFonts w:ascii="Quicksand" w:eastAsia="Quicksand" w:hAnsi="Quicksand" w:cs="Quicksand"/>
          <w:sz w:val="20"/>
          <w:szCs w:val="20"/>
        </w:rPr>
        <w:t xml:space="preserve"> and place in a X-Large </w:t>
      </w:r>
      <w:proofErr w:type="spellStart"/>
      <w:r>
        <w:rPr>
          <w:rFonts w:ascii="Quicksand" w:eastAsia="Quicksand" w:hAnsi="Quicksand" w:cs="Quicksand"/>
          <w:sz w:val="20"/>
          <w:szCs w:val="20"/>
        </w:rPr>
        <w:t>ziplock</w:t>
      </w:r>
      <w:proofErr w:type="spellEnd"/>
      <w:r>
        <w:rPr>
          <w:rFonts w:ascii="Quicksand" w:eastAsia="Quicksand" w:hAnsi="Quicksand" w:cs="Quicksand"/>
          <w:sz w:val="20"/>
          <w:szCs w:val="20"/>
        </w:rPr>
        <w:t xml:space="preserve"> bag or plastic bag</w:t>
      </w:r>
    </w:p>
    <w:p w:rsidR="00A8370F" w:rsidRDefault="00D90EDA">
      <w:pPr>
        <w:numPr>
          <w:ilvl w:val="0"/>
          <w:numId w:val="1"/>
        </w:numPr>
        <w:rPr>
          <w:rFonts w:ascii="Quicksand" w:eastAsia="Quicksand" w:hAnsi="Quicksand" w:cs="Quicksand"/>
          <w:sz w:val="20"/>
          <w:szCs w:val="20"/>
        </w:rPr>
      </w:pPr>
      <w:r>
        <w:rPr>
          <w:rFonts w:ascii="Quicksand" w:eastAsia="Quicksand" w:hAnsi="Quicksand" w:cs="Quicksand"/>
          <w:sz w:val="20"/>
          <w:szCs w:val="20"/>
        </w:rPr>
        <w:t>Please put scribblers, duo-tangs and folders inside your child’s school bag</w:t>
      </w:r>
    </w:p>
    <w:p w:rsidR="00A8370F" w:rsidRDefault="00D90EDA">
      <w:pPr>
        <w:rPr>
          <w:rFonts w:ascii="Quicksand" w:eastAsia="Quicksand" w:hAnsi="Quicksand" w:cs="Quicksand"/>
          <w:sz w:val="18"/>
          <w:szCs w:val="18"/>
        </w:rPr>
      </w:pPr>
      <w:r>
        <w:rPr>
          <w:rFonts w:ascii="Quicksand" w:eastAsia="Quicksand" w:hAnsi="Quicksand" w:cs="Quicksand"/>
          <w:b/>
          <w:sz w:val="18"/>
          <w:szCs w:val="18"/>
        </w:rPr>
        <w:t xml:space="preserve"> </w:t>
      </w:r>
      <w:r>
        <w:rPr>
          <w:rFonts w:ascii="Quicksand" w:eastAsia="Quicksand" w:hAnsi="Quicksand" w:cs="Quicksand"/>
          <w:sz w:val="18"/>
          <w:szCs w:val="18"/>
        </w:rPr>
        <w:t xml:space="preserve"> </w:t>
      </w:r>
    </w:p>
    <w:p w:rsidR="00A8370F" w:rsidRDefault="00D90EDA">
      <w:pPr>
        <w:rPr>
          <w:rFonts w:ascii="Quicksand" w:eastAsia="Quicksand" w:hAnsi="Quicksand" w:cs="Quicksand"/>
          <w:b/>
          <w:u w:val="single"/>
        </w:rPr>
      </w:pPr>
      <w:r>
        <w:rPr>
          <w:rFonts w:ascii="Quicksand" w:eastAsia="Quicksand" w:hAnsi="Quicksand" w:cs="Quicksand"/>
          <w:b/>
          <w:u w:val="single"/>
        </w:rPr>
        <w:t xml:space="preserve">In a large </w:t>
      </w:r>
      <w:proofErr w:type="spellStart"/>
      <w:r>
        <w:rPr>
          <w:rFonts w:ascii="Quicksand" w:eastAsia="Quicksand" w:hAnsi="Quicksand" w:cs="Quicksand"/>
          <w:b/>
          <w:u w:val="single"/>
        </w:rPr>
        <w:t>ziplock</w:t>
      </w:r>
      <w:proofErr w:type="spellEnd"/>
      <w:r>
        <w:rPr>
          <w:rFonts w:ascii="Quicksand" w:eastAsia="Quicksand" w:hAnsi="Quicksand" w:cs="Quicksand"/>
          <w:b/>
          <w:u w:val="single"/>
        </w:rPr>
        <w:t xml:space="preserve"> bag please put: </w:t>
      </w:r>
    </w:p>
    <w:p w:rsidR="00A8370F" w:rsidRDefault="00D90EDA">
      <w:pPr>
        <w:rPr>
          <w:rFonts w:ascii="Quicksand" w:eastAsia="Quicksand" w:hAnsi="Quicksand" w:cs="Quicksand"/>
        </w:rPr>
      </w:pPr>
      <w:r>
        <w:rPr>
          <w:rFonts w:ascii="Quicksand" w:eastAsia="Quicksand" w:hAnsi="Quicksand" w:cs="Quicksand"/>
          <w:b/>
        </w:rPr>
        <w:t>4</w:t>
      </w:r>
      <w:r>
        <w:rPr>
          <w:rFonts w:ascii="Quicksand" w:eastAsia="Quicksand" w:hAnsi="Quicksand" w:cs="Quicksand"/>
        </w:rPr>
        <w:t xml:space="preserve"> large glue sticks</w:t>
      </w:r>
    </w:p>
    <w:p w:rsidR="00A8370F" w:rsidRDefault="00D90EDA">
      <w:pPr>
        <w:rPr>
          <w:rFonts w:ascii="Quicksand" w:eastAsia="Quicksand" w:hAnsi="Quicksand" w:cs="Quicksand"/>
        </w:rPr>
      </w:pPr>
      <w:r>
        <w:rPr>
          <w:rFonts w:ascii="Quicksand" w:eastAsia="Quicksand" w:hAnsi="Quicksand" w:cs="Quicksand"/>
          <w:b/>
        </w:rPr>
        <w:t>2</w:t>
      </w:r>
      <w:r>
        <w:rPr>
          <w:rFonts w:ascii="Quicksand" w:eastAsia="Quicksand" w:hAnsi="Quicksand" w:cs="Quicksand"/>
        </w:rPr>
        <w:t xml:space="preserve"> packs of crayons (24 packs) </w:t>
      </w:r>
    </w:p>
    <w:p w:rsidR="00A8370F" w:rsidRDefault="00D90EDA">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pack of </w:t>
      </w:r>
      <w:proofErr w:type="spellStart"/>
      <w:r>
        <w:rPr>
          <w:rFonts w:ascii="Quicksand" w:eastAsia="Quicksand" w:hAnsi="Quicksand" w:cs="Quicksand"/>
        </w:rPr>
        <w:t>coloured</w:t>
      </w:r>
      <w:proofErr w:type="spellEnd"/>
      <w:r>
        <w:rPr>
          <w:rFonts w:ascii="Quicksand" w:eastAsia="Quicksand" w:hAnsi="Quicksand" w:cs="Quicksand"/>
        </w:rPr>
        <w:t xml:space="preserve"> pencils</w:t>
      </w:r>
      <w:r>
        <w:rPr>
          <w:noProof/>
          <w:lang w:val="en-US"/>
        </w:rPr>
        <w:drawing>
          <wp:anchor distT="114300" distB="114300" distL="114300" distR="114300" simplePos="0" relativeHeight="251659264" behindDoc="1" locked="0" layoutInCell="1" hidden="0" allowOverlap="1">
            <wp:simplePos x="0" y="0"/>
            <wp:positionH relativeFrom="column">
              <wp:posOffset>4048125</wp:posOffset>
            </wp:positionH>
            <wp:positionV relativeFrom="paragraph">
              <wp:posOffset>200025</wp:posOffset>
            </wp:positionV>
            <wp:extent cx="2266950" cy="1914525"/>
            <wp:effectExtent l="38100" t="38100" r="38100" b="3810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r="29376"/>
                    <a:stretch>
                      <a:fillRect/>
                    </a:stretch>
                  </pic:blipFill>
                  <pic:spPr>
                    <a:xfrm>
                      <a:off x="0" y="0"/>
                      <a:ext cx="2266950" cy="1914525"/>
                    </a:xfrm>
                    <a:prstGeom prst="rect">
                      <a:avLst/>
                    </a:prstGeom>
                    <a:ln w="38100">
                      <a:solidFill>
                        <a:srgbClr val="274E13"/>
                      </a:solidFill>
                      <a:prstDash val="solid"/>
                    </a:ln>
                  </pic:spPr>
                </pic:pic>
              </a:graphicData>
            </a:graphic>
          </wp:anchor>
        </w:drawing>
      </w:r>
    </w:p>
    <w:p w:rsidR="00A8370F" w:rsidRDefault="00D90EDA">
      <w:pPr>
        <w:rPr>
          <w:rFonts w:ascii="Quicksand" w:eastAsia="Quicksand" w:hAnsi="Quicksand" w:cs="Quicksand"/>
        </w:rPr>
      </w:pPr>
      <w:r>
        <w:rPr>
          <w:rFonts w:ascii="Quicksand" w:eastAsia="Quicksand" w:hAnsi="Quicksand" w:cs="Quicksand"/>
          <w:b/>
        </w:rPr>
        <w:t>5</w:t>
      </w:r>
      <w:r>
        <w:rPr>
          <w:rFonts w:ascii="Quicksand" w:eastAsia="Quicksand" w:hAnsi="Quicksand" w:cs="Quicksand"/>
        </w:rPr>
        <w:t xml:space="preserve"> white erasers </w:t>
      </w:r>
    </w:p>
    <w:p w:rsidR="00A8370F" w:rsidRDefault="00D90EDA">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pair of scissors</w:t>
      </w:r>
    </w:p>
    <w:p w:rsidR="00A8370F" w:rsidRDefault="00D90EDA">
      <w:pPr>
        <w:rPr>
          <w:rFonts w:ascii="Quicksand" w:eastAsia="Quicksand" w:hAnsi="Quicksand" w:cs="Quicksand"/>
          <w:b/>
        </w:rPr>
      </w:pPr>
      <w:r>
        <w:rPr>
          <w:rFonts w:ascii="Quicksand" w:eastAsia="Quicksand" w:hAnsi="Quicksand" w:cs="Quicksand"/>
          <w:b/>
        </w:rPr>
        <w:t xml:space="preserve">6 </w:t>
      </w:r>
      <w:r>
        <w:rPr>
          <w:rFonts w:ascii="Quicksand" w:eastAsia="Quicksand" w:hAnsi="Quicksand" w:cs="Quicksand"/>
        </w:rPr>
        <w:t>packs of sharpened penci</w:t>
      </w:r>
      <w:r>
        <w:rPr>
          <w:rFonts w:ascii="Quicksand" w:eastAsia="Quicksand" w:hAnsi="Quicksand" w:cs="Quicksand"/>
        </w:rPr>
        <w:t>ls (</w:t>
      </w:r>
      <w:r>
        <w:rPr>
          <w:rFonts w:ascii="Quicksand" w:eastAsia="Quicksand" w:hAnsi="Quicksand" w:cs="Quicksand"/>
          <w:b/>
        </w:rPr>
        <w:t xml:space="preserve">HB are preferred) </w:t>
      </w:r>
    </w:p>
    <w:p w:rsidR="00A8370F" w:rsidRDefault="00D90EDA">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package of</w:t>
      </w:r>
      <w:r>
        <w:rPr>
          <w:rFonts w:ascii="Quicksand" w:eastAsia="Quicksand" w:hAnsi="Quicksand" w:cs="Quicksand"/>
          <w:b/>
        </w:rPr>
        <w:t xml:space="preserve"> Large</w:t>
      </w:r>
      <w:r>
        <w:rPr>
          <w:rFonts w:ascii="Quicksand" w:eastAsia="Quicksand" w:hAnsi="Quicksand" w:cs="Quicksand"/>
        </w:rPr>
        <w:t xml:space="preserve"> Markers (unscented, washable)</w:t>
      </w:r>
    </w:p>
    <w:p w:rsidR="00A8370F" w:rsidRDefault="00D90EDA">
      <w:pPr>
        <w:rPr>
          <w:rFonts w:ascii="Quicksand" w:eastAsia="Quicksand" w:hAnsi="Quicksand" w:cs="Quicksand"/>
        </w:rPr>
      </w:pPr>
      <w:r>
        <w:rPr>
          <w:rFonts w:ascii="Quicksand" w:eastAsia="Quicksand" w:hAnsi="Quicksand" w:cs="Quicksand"/>
          <w:b/>
        </w:rPr>
        <w:t xml:space="preserve">5 </w:t>
      </w:r>
      <w:r>
        <w:rPr>
          <w:rFonts w:ascii="Quicksand" w:eastAsia="Quicksand" w:hAnsi="Quicksand" w:cs="Quicksand"/>
        </w:rPr>
        <w:t>large whiteboard markers (for individual whiteboards)</w:t>
      </w:r>
    </w:p>
    <w:p w:rsidR="00A8370F" w:rsidRDefault="00D90EDA">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small white board</w:t>
      </w:r>
    </w:p>
    <w:p w:rsidR="00A8370F" w:rsidRDefault="00D90EDA">
      <w:pPr>
        <w:rPr>
          <w:rFonts w:ascii="Quicksand" w:eastAsia="Quicksand" w:hAnsi="Quicksand" w:cs="Quicksand"/>
        </w:rPr>
      </w:pPr>
      <w:r>
        <w:rPr>
          <w:rFonts w:ascii="Quicksand" w:eastAsia="Quicksand" w:hAnsi="Quicksand" w:cs="Quicksand"/>
          <w:b/>
        </w:rPr>
        <w:t xml:space="preserve">1 </w:t>
      </w:r>
      <w:r>
        <w:rPr>
          <w:rFonts w:ascii="Quicksand" w:eastAsia="Quicksand" w:hAnsi="Quicksand" w:cs="Quicksand"/>
        </w:rPr>
        <w:t xml:space="preserve">large size sketchbook </w:t>
      </w:r>
    </w:p>
    <w:p w:rsidR="00A8370F" w:rsidRDefault="00D90EDA">
      <w:pPr>
        <w:rPr>
          <w:rFonts w:ascii="Quicksand" w:eastAsia="Quicksand" w:hAnsi="Quicksand" w:cs="Quicksand"/>
        </w:rPr>
      </w:pPr>
      <w:r>
        <w:rPr>
          <w:rFonts w:ascii="Quicksand" w:eastAsia="Quicksand" w:hAnsi="Quicksand" w:cs="Quicksand"/>
          <w:b/>
        </w:rPr>
        <w:t xml:space="preserve">1 </w:t>
      </w:r>
      <w:r>
        <w:rPr>
          <w:rFonts w:ascii="Quicksand" w:eastAsia="Quicksand" w:hAnsi="Quicksand" w:cs="Quicksand"/>
        </w:rPr>
        <w:t>sharpener with cover</w:t>
      </w:r>
    </w:p>
    <w:p w:rsidR="00A8370F" w:rsidRDefault="00D90EDA">
      <w:pPr>
        <w:rPr>
          <w:rFonts w:ascii="Quicksand" w:eastAsia="Quicksand" w:hAnsi="Quicksand" w:cs="Quicksand"/>
        </w:rPr>
      </w:pPr>
      <w:r>
        <w:rPr>
          <w:rFonts w:ascii="Quicksand" w:eastAsia="Quicksand" w:hAnsi="Quicksand" w:cs="Quicksand"/>
          <w:b/>
        </w:rPr>
        <w:t>3</w:t>
      </w:r>
      <w:r>
        <w:rPr>
          <w:rFonts w:ascii="Quicksand" w:eastAsia="Quicksand" w:hAnsi="Quicksand" w:cs="Quicksand"/>
        </w:rPr>
        <w:t xml:space="preserve"> </w:t>
      </w:r>
      <w:proofErr w:type="gramStart"/>
      <w:r>
        <w:rPr>
          <w:rFonts w:ascii="Quicksand" w:eastAsia="Quicksand" w:hAnsi="Quicksand" w:cs="Quicksand"/>
        </w:rPr>
        <w:t>black  sharpies</w:t>
      </w:r>
      <w:proofErr w:type="gramEnd"/>
    </w:p>
    <w:p w:rsidR="00A8370F" w:rsidRDefault="00D90EDA">
      <w:pPr>
        <w:rPr>
          <w:rFonts w:ascii="Quicksand" w:eastAsia="Quicksand" w:hAnsi="Quicksand" w:cs="Quicksand"/>
        </w:rPr>
      </w:pPr>
      <w:r>
        <w:rPr>
          <w:rFonts w:ascii="Quicksand" w:eastAsia="Quicksand" w:hAnsi="Quicksand" w:cs="Quicksand"/>
          <w:b/>
        </w:rPr>
        <w:t xml:space="preserve">2 </w:t>
      </w:r>
      <w:r>
        <w:rPr>
          <w:rFonts w:ascii="Quicksand" w:eastAsia="Quicksand" w:hAnsi="Quicksand" w:cs="Quicksand"/>
        </w:rPr>
        <w:t>highlighters (different colors)</w:t>
      </w:r>
    </w:p>
    <w:p w:rsidR="00A8370F" w:rsidRDefault="00D90EDA">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clipboard</w:t>
      </w:r>
    </w:p>
    <w:p w:rsidR="00A8370F" w:rsidRDefault="00A8370F">
      <w:pPr>
        <w:rPr>
          <w:rFonts w:ascii="Quicksand" w:eastAsia="Quicksand" w:hAnsi="Quicksand" w:cs="Quicksand"/>
        </w:rPr>
      </w:pPr>
    </w:p>
    <w:p w:rsidR="00A8370F" w:rsidRDefault="00D90EDA">
      <w:pPr>
        <w:rPr>
          <w:rFonts w:ascii="Quicksand" w:eastAsia="Quicksand" w:hAnsi="Quicksand" w:cs="Quicksand"/>
        </w:rPr>
      </w:pPr>
      <w:r>
        <w:rPr>
          <w:rFonts w:ascii="Quicksand" w:eastAsia="Quicksand" w:hAnsi="Quicksand" w:cs="Quicksand"/>
          <w:b/>
          <w:u w:val="single"/>
        </w:rPr>
        <w:t xml:space="preserve">In school bag please put: </w:t>
      </w:r>
    </w:p>
    <w:p w:rsidR="00A8370F" w:rsidRDefault="00D90EDA">
      <w:pPr>
        <w:rPr>
          <w:rFonts w:ascii="Quicksand" w:eastAsia="Quicksand" w:hAnsi="Quicksand" w:cs="Quicksand"/>
        </w:rPr>
      </w:pPr>
      <w:r>
        <w:rPr>
          <w:rFonts w:ascii="Quicksand" w:eastAsia="Quicksand" w:hAnsi="Quicksand" w:cs="Quicksand"/>
          <w:b/>
        </w:rPr>
        <w:t xml:space="preserve">1 </w:t>
      </w:r>
      <w:r>
        <w:rPr>
          <w:rFonts w:ascii="Quicksand" w:eastAsia="Quicksand" w:hAnsi="Quicksand" w:cs="Quicksand"/>
        </w:rPr>
        <w:t xml:space="preserve">pencil box </w:t>
      </w:r>
    </w:p>
    <w:p w:rsidR="00A8370F" w:rsidRDefault="00D90EDA">
      <w:pPr>
        <w:rPr>
          <w:rFonts w:ascii="Quicksand" w:eastAsia="Quicksand" w:hAnsi="Quicksand" w:cs="Quicksand"/>
        </w:rPr>
      </w:pPr>
      <w:r>
        <w:rPr>
          <w:rFonts w:ascii="Quicksand" w:eastAsia="Quicksand" w:hAnsi="Quicksand" w:cs="Quicksand"/>
          <w:b/>
        </w:rPr>
        <w:t>2</w:t>
      </w:r>
      <w:r>
        <w:rPr>
          <w:rFonts w:ascii="Quicksand" w:eastAsia="Quicksand" w:hAnsi="Quicksand" w:cs="Quicksand"/>
        </w:rPr>
        <w:t xml:space="preserve"> small green or yellow </w:t>
      </w:r>
      <w:proofErr w:type="spellStart"/>
      <w:r>
        <w:rPr>
          <w:rFonts w:ascii="Quicksand" w:eastAsia="Quicksand" w:hAnsi="Quicksand" w:cs="Quicksand"/>
        </w:rPr>
        <w:t>Hilroy</w:t>
      </w:r>
      <w:proofErr w:type="spellEnd"/>
      <w:r>
        <w:rPr>
          <w:rFonts w:ascii="Quicksand" w:eastAsia="Quicksand" w:hAnsi="Quicksand" w:cs="Quicksand"/>
        </w:rPr>
        <w:t xml:space="preserve"> exercise books (half lined half plain)</w:t>
      </w:r>
    </w:p>
    <w:p w:rsidR="00A8370F" w:rsidRDefault="00D90EDA">
      <w:pPr>
        <w:rPr>
          <w:rFonts w:ascii="Quicksand" w:eastAsia="Quicksand" w:hAnsi="Quicksand" w:cs="Quicksand"/>
        </w:rPr>
      </w:pPr>
      <w:r>
        <w:rPr>
          <w:rFonts w:ascii="Quicksand" w:eastAsia="Quicksand" w:hAnsi="Quicksand" w:cs="Quicksand"/>
          <w:b/>
        </w:rPr>
        <w:t>5</w:t>
      </w:r>
      <w:r>
        <w:rPr>
          <w:rFonts w:ascii="Quicksand" w:eastAsia="Quicksand" w:hAnsi="Quicksand" w:cs="Quicksand"/>
        </w:rPr>
        <w:t xml:space="preserve"> plastic duo tangs (blue, red, yellow, green, orange preferred)</w:t>
      </w:r>
    </w:p>
    <w:p w:rsidR="00A8370F" w:rsidRDefault="00D90EDA">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pocket folder </w:t>
      </w:r>
    </w:p>
    <w:p w:rsidR="00A8370F" w:rsidRDefault="00D90EDA">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messenger bag or neoprene laptop sleeve (for daily reading)</w:t>
      </w:r>
    </w:p>
    <w:p w:rsidR="00A8370F" w:rsidRDefault="00D90EDA">
      <w:pPr>
        <w:rPr>
          <w:rFonts w:ascii="Quicksand" w:eastAsia="Quicksand" w:hAnsi="Quicksand" w:cs="Quicksand"/>
          <w:b/>
          <w:sz w:val="20"/>
          <w:szCs w:val="20"/>
          <w:u w:val="single"/>
        </w:rPr>
      </w:pPr>
      <w:bookmarkStart w:id="0" w:name="_GoBack"/>
      <w:bookmarkEnd w:id="0"/>
      <w:r>
        <w:rPr>
          <w:rFonts w:ascii="Quicksand" w:eastAsia="Quicksand" w:hAnsi="Quicksand" w:cs="Quicksand"/>
          <w:b/>
          <w:sz w:val="20"/>
          <w:szCs w:val="20"/>
          <w:u w:val="single"/>
        </w:rPr>
        <w:t xml:space="preserve">Donations of the following would be appreciated: </w:t>
      </w:r>
    </w:p>
    <w:p w:rsidR="00A8370F" w:rsidRDefault="00D90EDA">
      <w:pPr>
        <w:rPr>
          <w:rFonts w:ascii="Quicksand" w:eastAsia="Quicksand" w:hAnsi="Quicksand" w:cs="Quicksand"/>
          <w:sz w:val="20"/>
          <w:szCs w:val="20"/>
        </w:rPr>
      </w:pPr>
      <w:r>
        <w:rPr>
          <w:rFonts w:ascii="Quicksand" w:eastAsia="Quicksand" w:hAnsi="Quicksand" w:cs="Quicksand"/>
          <w:sz w:val="20"/>
          <w:szCs w:val="20"/>
        </w:rPr>
        <w:t xml:space="preserve">Large, medium and small </w:t>
      </w:r>
      <w:proofErr w:type="spellStart"/>
      <w:r>
        <w:rPr>
          <w:rFonts w:ascii="Quicksand" w:eastAsia="Quicksand" w:hAnsi="Quicksand" w:cs="Quicksand"/>
          <w:sz w:val="20"/>
          <w:szCs w:val="20"/>
        </w:rPr>
        <w:t>ziplock</w:t>
      </w:r>
      <w:proofErr w:type="spellEnd"/>
      <w:r>
        <w:rPr>
          <w:rFonts w:ascii="Quicksand" w:eastAsia="Quicksand" w:hAnsi="Quicksand" w:cs="Quicksand"/>
          <w:sz w:val="20"/>
          <w:szCs w:val="20"/>
        </w:rPr>
        <w:t xml:space="preserve"> bags</w:t>
      </w:r>
    </w:p>
    <w:p w:rsidR="00A8370F" w:rsidRDefault="00D90EDA">
      <w:pPr>
        <w:rPr>
          <w:rFonts w:ascii="Quicksand" w:eastAsia="Quicksand" w:hAnsi="Quicksand" w:cs="Quicksand"/>
          <w:sz w:val="20"/>
          <w:szCs w:val="20"/>
        </w:rPr>
      </w:pPr>
      <w:r>
        <w:rPr>
          <w:rFonts w:ascii="Quicksand" w:eastAsia="Quicksand" w:hAnsi="Quicksand" w:cs="Quicksand"/>
          <w:sz w:val="20"/>
          <w:szCs w:val="20"/>
        </w:rPr>
        <w:t>Box of Kleenex</w:t>
      </w:r>
    </w:p>
    <w:p w:rsidR="00A8370F" w:rsidRDefault="00D90EDA">
      <w:pPr>
        <w:rPr>
          <w:rFonts w:ascii="Quicksand" w:eastAsia="Quicksand" w:hAnsi="Quicksand" w:cs="Quicksand"/>
          <w:sz w:val="20"/>
          <w:szCs w:val="20"/>
        </w:rPr>
      </w:pPr>
      <w:r>
        <w:rPr>
          <w:rFonts w:ascii="Quicksand" w:eastAsia="Quicksand" w:hAnsi="Quicksand" w:cs="Quicksand"/>
          <w:sz w:val="20"/>
          <w:szCs w:val="20"/>
        </w:rPr>
        <w:t>Baby Wipes</w:t>
      </w:r>
    </w:p>
    <w:p w:rsidR="00D90EDA" w:rsidRDefault="00D90EDA" w:rsidP="00D90EDA">
      <w:pPr>
        <w:rPr>
          <w:rFonts w:ascii="Quicksand" w:eastAsia="Quicksand" w:hAnsi="Quicksand" w:cs="Quicksand"/>
          <w:sz w:val="20"/>
          <w:szCs w:val="20"/>
        </w:rPr>
      </w:pPr>
      <w:r>
        <w:rPr>
          <w:rFonts w:ascii="Quicksand" w:eastAsia="Quicksand" w:hAnsi="Quicksand" w:cs="Quicksand"/>
          <w:sz w:val="20"/>
          <w:szCs w:val="20"/>
        </w:rPr>
        <w:t>Sharpies</w:t>
      </w:r>
    </w:p>
    <w:p w:rsidR="00A8370F" w:rsidRDefault="00D90EDA" w:rsidP="00D90EDA">
      <w:pPr>
        <w:rPr>
          <w:rFonts w:ascii="Quicksand" w:eastAsia="Quicksand" w:hAnsi="Quicksand" w:cs="Quicksand"/>
        </w:rPr>
      </w:pPr>
      <w:r>
        <w:rPr>
          <w:rFonts w:ascii="Quicksand" w:eastAsia="Quicksand" w:hAnsi="Quicksand" w:cs="Quicksand"/>
          <w:b/>
          <w:i/>
          <w:color w:val="274E13"/>
          <w:sz w:val="16"/>
          <w:szCs w:val="16"/>
        </w:rPr>
        <w:t>Please recycle and reuse.  It’s not always necessary to buy new supplies</w:t>
      </w:r>
      <w:r>
        <w:rPr>
          <w:rFonts w:ascii="Quicksand" w:eastAsia="Quicksand" w:hAnsi="Quicksand" w:cs="Quicksand"/>
          <w:b/>
          <w:i/>
          <w:color w:val="274E13"/>
          <w:sz w:val="16"/>
          <w:szCs w:val="16"/>
        </w:rPr>
        <w:t>.  If you have items from last year that can be used again, please feel free to use them. School supplies are necessary but expensive.  If due to financial constraints you anticipate having difficulty purchasing all or some of the items listed above please</w:t>
      </w:r>
      <w:r>
        <w:rPr>
          <w:rFonts w:ascii="Quicksand" w:eastAsia="Quicksand" w:hAnsi="Quicksand" w:cs="Quicksand"/>
          <w:b/>
          <w:i/>
          <w:color w:val="274E13"/>
          <w:sz w:val="16"/>
          <w:szCs w:val="16"/>
        </w:rPr>
        <w:t xml:space="preserve"> contact administration! </w:t>
      </w:r>
      <w:r>
        <w:rPr>
          <w:noProof/>
          <w:lang w:val="en-US"/>
        </w:rPr>
        <w:drawing>
          <wp:anchor distT="114300" distB="114300" distL="114300" distR="114300" simplePos="0" relativeHeight="251660288" behindDoc="0" locked="0" layoutInCell="1" hidden="0" allowOverlap="1">
            <wp:simplePos x="0" y="0"/>
            <wp:positionH relativeFrom="column">
              <wp:posOffset>-676274</wp:posOffset>
            </wp:positionH>
            <wp:positionV relativeFrom="paragraph">
              <wp:posOffset>276225</wp:posOffset>
            </wp:positionV>
            <wp:extent cx="418529" cy="4185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8529" cy="418529"/>
                    </a:xfrm>
                    <a:prstGeom prst="rect">
                      <a:avLst/>
                    </a:prstGeom>
                    <a:ln/>
                  </pic:spPr>
                </pic:pic>
              </a:graphicData>
            </a:graphic>
          </wp:anchor>
        </w:drawing>
      </w:r>
    </w:p>
    <w:sectPr w:rsidR="00A837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E3608"/>
    <w:multiLevelType w:val="multilevel"/>
    <w:tmpl w:val="0B0AC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0F"/>
    <w:rsid w:val="00A8370F"/>
    <w:rsid w:val="00D9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28C14-C6A3-42D2-8038-DBAE488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Abi-Daoud</dc:creator>
  <cp:lastModifiedBy>User</cp:lastModifiedBy>
  <cp:revision>2</cp:revision>
  <dcterms:created xsi:type="dcterms:W3CDTF">2023-06-30T15:38:00Z</dcterms:created>
  <dcterms:modified xsi:type="dcterms:W3CDTF">2023-06-30T15:38:00Z</dcterms:modified>
</cp:coreProperties>
</file>