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center"/>
        <w:rPr>
          <w:rFonts w:ascii="Didact Gothic" w:cs="Didact Gothic" w:eastAsia="Didact Gothic" w:hAnsi="Didact Gothic"/>
          <w:b w:val="1"/>
          <w:bCs w:val="1"/>
          <w:sz w:val="36"/>
          <w:szCs w:val="36"/>
        </w:rPr>
      </w:pPr>
      <w:r w:rsidDel="00000000" w:rsidR="00000000" w:rsidRPr="00000000">
        <w:rPr>
          <w:rFonts w:ascii="Didact Gothic" w:cs="Didact Gothic" w:eastAsia="Didact Gothic" w:hAnsi="Didact Gothic"/>
          <w:b w:val="1"/>
          <w:bCs w:val="1"/>
          <w:sz w:val="36"/>
          <w:szCs w:val="36"/>
          <w:rtl w:val="0"/>
        </w:rPr>
        <w:t xml:space="preserve">JWMFT School Supplies for Grade 5 English</w:t>
      </w:r>
    </w:p>
    <w:p w:rsidR="00000000" w:rsidDel="00000000" w:rsidP="00000000" w:rsidRDefault="00000000" w:rsidRPr="00000000" w14:paraId="00000002">
      <w:pPr>
        <w:widowControl w:val="0"/>
        <w:spacing w:line="240" w:lineRule="auto"/>
        <w:jc w:val="center"/>
        <w:rPr>
          <w:rFonts w:ascii="Didact Gothic" w:cs="Didact Gothic" w:eastAsia="Didact Gothic" w:hAnsi="Didact Gothic"/>
          <w:b w:val="1"/>
          <w:bCs w:val="1"/>
          <w:sz w:val="36"/>
          <w:szCs w:val="36"/>
        </w:rPr>
      </w:pPr>
      <w:r w:rsidDel="00000000" w:rsidR="00000000" w:rsidRPr="00000000">
        <w:rPr>
          <w:rFonts w:ascii="Didact Gothic" w:cs="Didact Gothic" w:eastAsia="Didact Gothic" w:hAnsi="Didact Gothic"/>
          <w:b w:val="1"/>
          <w:bCs w:val="1"/>
          <w:sz w:val="36"/>
          <w:szCs w:val="36"/>
          <w:rtl w:val="0"/>
        </w:rPr>
        <w:t xml:space="preserve">2026-2027</w:t>
      </w:r>
    </w:p>
    <w:p w:rsidR="00000000" w:rsidDel="00000000" w:rsidP="00000000" w:rsidRDefault="00000000" w:rsidRPr="00000000" w14:paraId="00000003">
      <w:pPr>
        <w:rPr>
          <w:rFonts w:ascii="Didact Gothic" w:cs="Didact Gothic" w:eastAsia="Didact Gothic" w:hAnsi="Didact Gothic"/>
          <w:sz w:val="28"/>
          <w:szCs w:val="28"/>
        </w:rPr>
      </w:pPr>
      <w:r w:rsidDel="00000000" w:rsidR="00000000" w:rsidRPr="00000000">
        <w:rPr>
          <w:rtl w:val="0"/>
        </w:rPr>
      </w:r>
    </w:p>
    <w:p w:rsidR="00000000" w:rsidDel="00000000" w:rsidP="00000000" w:rsidRDefault="00000000" w:rsidRPr="00000000" w14:paraId="00000004">
      <w:pPr>
        <w:rPr>
          <w:rFonts w:ascii="Didact Gothic" w:cs="Didact Gothic" w:eastAsia="Didact Gothic" w:hAnsi="Didact Gothic"/>
          <w:sz w:val="18"/>
          <w:szCs w:val="18"/>
        </w:rPr>
      </w:pPr>
      <w:r w:rsidDel="00000000" w:rsidR="00000000" w:rsidRPr="00000000">
        <w:rPr>
          <w:rFonts w:ascii="Didact Gothic" w:cs="Didact Gothic" w:eastAsia="Didact Gothic" w:hAnsi="Didact Gothic"/>
          <w:sz w:val="28"/>
          <w:szCs w:val="28"/>
          <w:rtl w:val="0"/>
        </w:rPr>
        <w:t xml:space="preserve">It is not always necessary to buy new supplies. If you have items from last year that can be used again, please feel free to reuse them. Thank you in advance for purchasing these items. If due to financial constraints you anticipate having difficulty purchasing all or some of the items listed above please contact the principal at 479-4437.🙂</w:t>
      </w:r>
      <w:r w:rsidDel="00000000" w:rsidR="00000000" w:rsidRPr="00000000">
        <w:rPr>
          <w:rtl w:val="0"/>
        </w:rPr>
      </w:r>
    </w:p>
    <w:p w:rsidR="00000000" w:rsidDel="00000000" w:rsidP="00000000" w:rsidRDefault="00000000" w:rsidRPr="00000000" w14:paraId="00000005">
      <w:pPr>
        <w:rPr>
          <w:rFonts w:ascii="Didact Gothic" w:cs="Didact Gothic" w:eastAsia="Didact Gothic" w:hAnsi="Didact Gothic"/>
          <w:b w:val="1"/>
          <w:bCs w:val="1"/>
          <w:sz w:val="28"/>
          <w:szCs w:val="28"/>
        </w:rPr>
      </w:pPr>
      <w:r w:rsidDel="00000000" w:rsidR="00000000" w:rsidRPr="00000000">
        <w:rPr>
          <w:rFonts w:ascii="Didact Gothic" w:cs="Didact Gothic" w:eastAsia="Didact Gothic" w:hAnsi="Didact Gothic"/>
          <w:b w:val="1"/>
          <w:bCs w:val="1"/>
          <w:sz w:val="28"/>
          <w:szCs w:val="28"/>
          <w:rtl w:val="0"/>
        </w:rPr>
        <w:t xml:space="preserve">* Please label all items with your child’s name</w:t>
      </w:r>
    </w:p>
    <w:p w:rsidR="00000000" w:rsidDel="00000000" w:rsidP="00000000" w:rsidRDefault="00000000" w:rsidRPr="00000000" w14:paraId="00000006">
      <w:pPr>
        <w:rPr>
          <w:rFonts w:ascii="Didact Gothic" w:cs="Didact Gothic" w:eastAsia="Didact Gothic" w:hAnsi="Didact Gothic"/>
          <w:b w:val="1"/>
          <w:bCs w:val="1"/>
          <w:sz w:val="28"/>
          <w:szCs w:val="28"/>
        </w:rPr>
      </w:pPr>
      <w:r w:rsidDel="00000000" w:rsidR="00000000" w:rsidRPr="00000000">
        <w:rPr>
          <w:rtl w:val="0"/>
        </w:rPr>
      </w:r>
    </w:p>
    <w:tbl>
      <w:tblPr>
        <w:tblStyle w:val="Table1"/>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0"/>
        <w:gridCol w:w="5100"/>
        <w:tblGridChange w:id="0">
          <w:tblGrid>
            <w:gridCol w:w="5100"/>
            <w:gridCol w:w="5100"/>
          </w:tblGrid>
        </w:tblGridChange>
      </w:tblGrid>
      <w:tr>
        <w:trPr>
          <w:cantSplit w:val="0"/>
          <w:trHeight w:val="9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jc w:val="center"/>
              <w:rPr>
                <w:rFonts w:ascii="Didact Gothic" w:cs="Didact Gothic" w:eastAsia="Didact Gothic" w:hAnsi="Didact Gothic"/>
                <w:b w:val="1"/>
                <w:bCs w:val="1"/>
                <w:sz w:val="36"/>
                <w:szCs w:val="36"/>
              </w:rPr>
            </w:pPr>
            <w:r w:rsidDel="00000000" w:rsidR="00000000" w:rsidRPr="00000000">
              <w:rPr>
                <w:rFonts w:ascii="Didact Gothic" w:cs="Didact Gothic" w:eastAsia="Didact Gothic" w:hAnsi="Didact Gothic"/>
                <w:b w:val="1"/>
                <w:bCs w:val="1"/>
                <w:sz w:val="36"/>
                <w:szCs w:val="36"/>
                <w:rtl w:val="0"/>
              </w:rPr>
              <w:t xml:space="preserve">Item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center"/>
              <w:rPr>
                <w:rFonts w:ascii="Didact Gothic" w:cs="Didact Gothic" w:eastAsia="Didact Gothic" w:hAnsi="Didact Gothic"/>
                <w:b w:val="1"/>
                <w:bCs w:val="1"/>
                <w:sz w:val="36"/>
                <w:szCs w:val="36"/>
              </w:rPr>
            </w:pPr>
            <w:r w:rsidDel="00000000" w:rsidR="00000000" w:rsidRPr="00000000">
              <w:rPr>
                <w:rFonts w:ascii="Didact Gothic" w:cs="Didact Gothic" w:eastAsia="Didact Gothic" w:hAnsi="Didact Gothic"/>
                <w:b w:val="1"/>
                <w:bCs w:val="1"/>
                <w:sz w:val="36"/>
                <w:szCs w:val="36"/>
                <w:rtl w:val="0"/>
              </w:rPr>
              <w:t xml:space="preserve">A visual to help in purchasing </w:t>
            </w:r>
          </w:p>
          <w:p w:rsidR="00000000" w:rsidDel="00000000" w:rsidP="00000000" w:rsidRDefault="00000000" w:rsidRPr="00000000" w14:paraId="00000009">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b w:val="1"/>
                <w:bCs w:val="1"/>
                <w:sz w:val="36"/>
                <w:szCs w:val="36"/>
                <w:rtl w:val="0"/>
              </w:rPr>
              <w:t xml:space="preserve"> </w:t>
            </w:r>
            <w:r w:rsidDel="00000000" w:rsidR="00000000" w:rsidRPr="00000000">
              <w:rPr>
                <w:rFonts w:ascii="Didact Gothic" w:cs="Didact Gothic" w:eastAsia="Didact Gothic" w:hAnsi="Didact Gothic"/>
                <w:sz w:val="28"/>
                <w:szCs w:val="28"/>
                <w:rtl w:val="0"/>
              </w:rPr>
              <w:t xml:space="preserve">(please note this is just a suggestion and specific brands are not required)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b w:val="1"/>
                <w:bCs w:val="1"/>
                <w:sz w:val="38"/>
                <w:szCs w:val="38"/>
                <w:rtl w:val="0"/>
              </w:rPr>
              <w:t xml:space="preserve">1</w:t>
            </w:r>
            <w:r w:rsidDel="00000000" w:rsidR="00000000" w:rsidRPr="00000000">
              <w:rPr>
                <w:rFonts w:ascii="Didact Gothic" w:cs="Didact Gothic" w:eastAsia="Didact Gothic" w:hAnsi="Didact Gothic"/>
                <w:sz w:val="38"/>
                <w:szCs w:val="38"/>
                <w:rtl w:val="0"/>
              </w:rPr>
              <w:t xml:space="preserve"> large pencil case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jc w:val="center"/>
              <w:rPr>
                <w:rFonts w:ascii="Didact Gothic" w:cs="Didact Gothic" w:eastAsia="Didact Gothic" w:hAnsi="Didact Gothic"/>
                <w:sz w:val="28"/>
                <w:szCs w:val="28"/>
              </w:rPr>
            </w:pPr>
            <w:r w:rsidDel="00000000" w:rsidR="00000000" w:rsidRPr="00000000">
              <w:rPr/>
              <w:drawing>
                <wp:inline distB="114300" distT="114300" distL="114300" distR="114300">
                  <wp:extent cx="1216786" cy="925388"/>
                  <wp:effectExtent b="0" l="0" r="0" t="0"/>
                  <wp:docPr id="12"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1216786" cy="92538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sz w:val="38"/>
                <w:szCs w:val="38"/>
                <w:rtl w:val="0"/>
              </w:rPr>
              <w:t xml:space="preserve">3 duotangs </w:t>
            </w:r>
          </w:p>
          <w:p w:rsidR="00000000" w:rsidDel="00000000" w:rsidP="00000000" w:rsidRDefault="00000000" w:rsidRPr="00000000" w14:paraId="0000000D">
            <w:pPr>
              <w:widowControl w:val="0"/>
              <w:spacing w:line="240" w:lineRule="auto"/>
              <w:jc w:val="center"/>
              <w:rPr>
                <w:rFonts w:ascii="Didact Gothic" w:cs="Didact Gothic" w:eastAsia="Didact Gothic" w:hAnsi="Didact Gothic"/>
                <w:sz w:val="38"/>
                <w:szCs w:val="3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1276350" cy="804863"/>
                  <wp:effectExtent b="0" l="0" r="0" t="0"/>
                  <wp:docPr id="9" name="image4.png"/>
                  <a:graphic>
                    <a:graphicData uri="http://schemas.openxmlformats.org/drawingml/2006/picture">
                      <pic:pic>
                        <pic:nvPicPr>
                          <pic:cNvPr id="0" name="image4.png"/>
                          <pic:cNvPicPr preferRelativeResize="0"/>
                        </pic:nvPicPr>
                        <pic:blipFill>
                          <a:blip r:embed="rId7"/>
                          <a:srcRect b="21193" l="0" r="0" t="21193"/>
                          <a:stretch>
                            <a:fillRect/>
                          </a:stretch>
                        </pic:blipFill>
                        <pic:spPr>
                          <a:xfrm>
                            <a:off x="0" y="0"/>
                            <a:ext cx="1276350" cy="80486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sz w:val="38"/>
                <w:szCs w:val="38"/>
                <w:rtl w:val="0"/>
              </w:rPr>
              <w:t xml:space="preserve">1 pocket folders(with no metals clips)</w:t>
            </w:r>
          </w:p>
          <w:p w:rsidR="00000000" w:rsidDel="00000000" w:rsidP="00000000" w:rsidRDefault="00000000" w:rsidRPr="00000000" w14:paraId="00000010">
            <w:pPr>
              <w:widowControl w:val="0"/>
              <w:spacing w:line="240" w:lineRule="auto"/>
              <w:jc w:val="center"/>
              <w:rPr>
                <w:rFonts w:ascii="Didact Gothic" w:cs="Didact Gothic" w:eastAsia="Didact Gothic" w:hAnsi="Didact Gothic"/>
                <w:sz w:val="38"/>
                <w:szCs w:val="3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jc w:val="center"/>
              <w:rPr>
                <w:rFonts w:ascii="Didact Gothic" w:cs="Didact Gothic" w:eastAsia="Didact Gothic" w:hAnsi="Didact Gothic"/>
                <w:sz w:val="28"/>
                <w:szCs w:val="2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428625</wp:posOffset>
                  </wp:positionH>
                  <wp:positionV relativeFrom="paragraph">
                    <wp:posOffset>47626</wp:posOffset>
                  </wp:positionV>
                  <wp:extent cx="1063143" cy="957450"/>
                  <wp:effectExtent b="0" l="0" r="0" t="0"/>
                  <wp:wrapNone/>
                  <wp:docPr id="11"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063143" cy="957450"/>
                          </a:xfrm>
                          <a:prstGeom prst="rect"/>
                          <a:ln/>
                        </pic:spPr>
                      </pic:pic>
                    </a:graphicData>
                  </a:graphic>
                </wp:anchor>
              </w:drawing>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b w:val="1"/>
                <w:bCs w:val="1"/>
                <w:sz w:val="38"/>
                <w:szCs w:val="38"/>
                <w:rtl w:val="0"/>
              </w:rPr>
              <w:t xml:space="preserve">1</w:t>
            </w:r>
            <w:r w:rsidDel="00000000" w:rsidR="00000000" w:rsidRPr="00000000">
              <w:rPr>
                <w:rFonts w:ascii="Didact Gothic" w:cs="Didact Gothic" w:eastAsia="Didact Gothic" w:hAnsi="Didact Gothic"/>
                <w:sz w:val="38"/>
                <w:szCs w:val="38"/>
                <w:rtl w:val="0"/>
              </w:rPr>
              <w:t xml:space="preserve"> composition notebook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761474" cy="985838"/>
                  <wp:effectExtent b="0" l="0" r="0" t="0"/>
                  <wp:docPr id="3"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761474" cy="98583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b w:val="1"/>
                <w:bCs w:val="1"/>
                <w:sz w:val="38"/>
                <w:szCs w:val="38"/>
                <w:rtl w:val="0"/>
              </w:rPr>
              <w:t xml:space="preserve">1 package of 4 </w:t>
            </w:r>
            <w:r w:rsidDel="00000000" w:rsidR="00000000" w:rsidRPr="00000000">
              <w:rPr>
                <w:rFonts w:ascii="Didact Gothic" w:cs="Didact Gothic" w:eastAsia="Didact Gothic" w:hAnsi="Didact Gothic"/>
                <w:sz w:val="38"/>
                <w:szCs w:val="38"/>
                <w:rtl w:val="0"/>
              </w:rPr>
              <w:t xml:space="preserve">thin scribblers with full lines. Not half and half.</w:t>
            </w:r>
          </w:p>
          <w:p w:rsidR="00000000" w:rsidDel="00000000" w:rsidP="00000000" w:rsidRDefault="00000000" w:rsidRPr="00000000" w14:paraId="00000015">
            <w:pPr>
              <w:widowControl w:val="0"/>
              <w:spacing w:line="240" w:lineRule="auto"/>
              <w:jc w:val="center"/>
              <w:rPr>
                <w:rFonts w:ascii="Didact Gothic" w:cs="Didact Gothic" w:eastAsia="Didact Gothic" w:hAnsi="Didact Gothic"/>
                <w:sz w:val="38"/>
                <w:szCs w:val="38"/>
              </w:rPr>
            </w:pPr>
            <w:r w:rsidDel="00000000" w:rsidR="00000000" w:rsidRPr="00000000">
              <w:rPr>
                <w:rtl w:val="0"/>
              </w:rPr>
            </w:r>
          </w:p>
          <w:p w:rsidR="00000000" w:rsidDel="00000000" w:rsidP="00000000" w:rsidRDefault="00000000" w:rsidRPr="00000000" w14:paraId="00000016">
            <w:pPr>
              <w:widowControl w:val="0"/>
              <w:spacing w:line="240" w:lineRule="auto"/>
              <w:jc w:val="center"/>
              <w:rPr>
                <w:rFonts w:ascii="Didact Gothic" w:cs="Didact Gothic" w:eastAsia="Didact Gothic" w:hAnsi="Didact Gothic"/>
                <w:sz w:val="38"/>
                <w:szCs w:val="3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1275894" cy="1049213"/>
                  <wp:effectExtent b="0" l="0" r="0" t="0"/>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275894" cy="104921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b w:val="1"/>
                <w:bCs w:val="1"/>
                <w:sz w:val="38"/>
                <w:szCs w:val="38"/>
                <w:rtl w:val="0"/>
              </w:rPr>
              <w:t xml:space="preserve">1 </w:t>
            </w:r>
            <w:r w:rsidDel="00000000" w:rsidR="00000000" w:rsidRPr="00000000">
              <w:rPr>
                <w:rFonts w:ascii="Didact Gothic" w:cs="Didact Gothic" w:eastAsia="Didact Gothic" w:hAnsi="Didact Gothic"/>
                <w:sz w:val="38"/>
                <w:szCs w:val="38"/>
                <w:rtl w:val="0"/>
              </w:rPr>
              <w:t xml:space="preserve">coiled scribbler (250 or 300 pages)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1274512" cy="1454352"/>
                  <wp:effectExtent b="0" l="0" r="0" t="0"/>
                  <wp:docPr id="7"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274512" cy="1454352"/>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b w:val="1"/>
                <w:bCs w:val="1"/>
                <w:sz w:val="38"/>
                <w:szCs w:val="38"/>
                <w:rtl w:val="0"/>
              </w:rPr>
              <w:t xml:space="preserve">1</w:t>
            </w:r>
            <w:r w:rsidDel="00000000" w:rsidR="00000000" w:rsidRPr="00000000">
              <w:rPr>
                <w:rFonts w:ascii="Didact Gothic" w:cs="Didact Gothic" w:eastAsia="Didact Gothic" w:hAnsi="Didact Gothic"/>
                <w:sz w:val="38"/>
                <w:szCs w:val="38"/>
                <w:rtl w:val="0"/>
              </w:rPr>
              <w:t xml:space="preserve"> package of markers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1488825" cy="1488825"/>
                  <wp:effectExtent b="0" l="0" r="0" t="0"/>
                  <wp:docPr id="8"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1488825" cy="148882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b w:val="1"/>
                <w:bCs w:val="1"/>
                <w:sz w:val="38"/>
                <w:szCs w:val="38"/>
                <w:rtl w:val="0"/>
              </w:rPr>
              <w:t xml:space="preserve">1 </w:t>
            </w:r>
            <w:r w:rsidDel="00000000" w:rsidR="00000000" w:rsidRPr="00000000">
              <w:rPr>
                <w:rFonts w:ascii="Didact Gothic" w:cs="Didact Gothic" w:eastAsia="Didact Gothic" w:hAnsi="Didact Gothic"/>
                <w:sz w:val="38"/>
                <w:szCs w:val="38"/>
                <w:rtl w:val="0"/>
              </w:rPr>
              <w:t xml:space="preserve">package of coloured pencils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1784100" cy="1362075"/>
                  <wp:effectExtent b="0" l="0" r="0" t="0"/>
                  <wp:docPr id="4"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784100" cy="136207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b w:val="1"/>
                <w:bCs w:val="1"/>
                <w:sz w:val="38"/>
                <w:szCs w:val="38"/>
                <w:rtl w:val="0"/>
              </w:rPr>
              <w:t xml:space="preserve">2 </w:t>
            </w:r>
            <w:r w:rsidDel="00000000" w:rsidR="00000000" w:rsidRPr="00000000">
              <w:rPr>
                <w:rFonts w:ascii="Didact Gothic" w:cs="Didact Gothic" w:eastAsia="Didact Gothic" w:hAnsi="Didact Gothic"/>
                <w:sz w:val="38"/>
                <w:szCs w:val="38"/>
                <w:rtl w:val="0"/>
              </w:rPr>
              <w:t xml:space="preserve">white erasers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1250700" cy="1250700"/>
                  <wp:effectExtent b="0" l="0" r="0" t="0"/>
                  <wp:docPr id="5"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250700" cy="12507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b w:val="1"/>
                <w:bCs w:val="1"/>
                <w:sz w:val="38"/>
                <w:szCs w:val="38"/>
                <w:rtl w:val="0"/>
              </w:rPr>
              <w:t xml:space="preserve">1 </w:t>
            </w:r>
            <w:r w:rsidDel="00000000" w:rsidR="00000000" w:rsidRPr="00000000">
              <w:rPr>
                <w:rFonts w:ascii="Didact Gothic" w:cs="Didact Gothic" w:eastAsia="Didact Gothic" w:hAnsi="Didact Gothic"/>
                <w:sz w:val="38"/>
                <w:szCs w:val="38"/>
                <w:rtl w:val="0"/>
              </w:rPr>
              <w:t xml:space="preserve">highlighter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1636462" cy="1631443"/>
                  <wp:effectExtent b="0" l="0" r="0" t="0"/>
                  <wp:docPr id="10"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636462" cy="163144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b w:val="1"/>
                <w:bCs w:val="1"/>
                <w:sz w:val="38"/>
                <w:szCs w:val="38"/>
                <w:rtl w:val="0"/>
              </w:rPr>
              <w:t xml:space="preserve">1 </w:t>
            </w:r>
            <w:r w:rsidDel="00000000" w:rsidR="00000000" w:rsidRPr="00000000">
              <w:rPr>
                <w:rFonts w:ascii="Didact Gothic" w:cs="Didact Gothic" w:eastAsia="Didact Gothic" w:hAnsi="Didact Gothic"/>
                <w:sz w:val="38"/>
                <w:szCs w:val="38"/>
                <w:rtl w:val="0"/>
              </w:rPr>
              <w:t xml:space="preserve">pencil sharpener with lid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1381125" cy="1381125"/>
                  <wp:effectExtent b="0" l="0" r="0" t="0"/>
                  <wp:docPr id="1"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1381125" cy="1381125"/>
                          </a:xfrm>
                          <a:prstGeom prst="rect"/>
                          <a:ln/>
                        </pic:spPr>
                      </pic:pic>
                    </a:graphicData>
                  </a:graphic>
                </wp:inline>
              </w:drawing>
            </w:r>
            <w:r w:rsidDel="00000000" w:rsidR="00000000" w:rsidRPr="00000000">
              <w:rPr>
                <w:rtl w:val="0"/>
              </w:rPr>
            </w:r>
          </w:p>
        </w:tc>
      </w:tr>
      <w:tr>
        <w:trPr>
          <w:cantSplit w:val="0"/>
          <w:tblHeader w:val="0"/>
        </w:trPr>
        <w:tc>
          <w:tcPr>
            <w:tcBorders>
              <w:bottom w:color="000000" w:space="0" w:sz="8" w:val="single"/>
              <w:right w:color="000000"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24">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b w:val="1"/>
                <w:bCs w:val="1"/>
                <w:sz w:val="38"/>
                <w:szCs w:val="38"/>
                <w:rtl w:val="0"/>
              </w:rPr>
              <w:t xml:space="preserve">1 </w:t>
            </w:r>
            <w:r w:rsidDel="00000000" w:rsidR="00000000" w:rsidRPr="00000000">
              <w:rPr>
                <w:rFonts w:ascii="Didact Gothic" w:cs="Didact Gothic" w:eastAsia="Didact Gothic" w:hAnsi="Didact Gothic"/>
                <w:sz w:val="38"/>
                <w:szCs w:val="38"/>
                <w:rtl w:val="0"/>
              </w:rPr>
              <w:t xml:space="preserve">pair of headphones/earbuds </w:t>
            </w:r>
          </w:p>
          <w:p w:rsidR="00000000" w:rsidDel="00000000" w:rsidP="00000000" w:rsidRDefault="00000000" w:rsidRPr="00000000" w14:paraId="00000025">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sz w:val="38"/>
                <w:szCs w:val="38"/>
                <w:rtl w:val="0"/>
              </w:rPr>
              <w:t xml:space="preserve">(inexpensive pair kept at school)</w:t>
            </w:r>
          </w:p>
        </w:tc>
        <w:tc>
          <w:tcPr>
            <w:tcBorders>
              <w:bottom w:color="000000" w:space="0" w:sz="8" w:val="single"/>
              <w:right w:color="000000"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26">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893936" cy="893936"/>
                  <wp:effectExtent b="0" l="0" r="0" t="0"/>
                  <wp:docPr id="2"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893936" cy="89393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7">
      <w:pPr>
        <w:pageBreakBefore w:val="0"/>
        <w:ind w:left="0" w:firstLine="0"/>
        <w:rPr>
          <w:rFonts w:ascii="Didact Gothic" w:cs="Didact Gothic" w:eastAsia="Didact Gothic" w:hAnsi="Didact Gothic"/>
          <w:b w:val="1"/>
          <w:bCs w:val="1"/>
          <w:sz w:val="38"/>
          <w:szCs w:val="38"/>
        </w:rPr>
      </w:pPr>
      <w:r w:rsidDel="00000000" w:rsidR="00000000" w:rsidRPr="00000000">
        <w:rPr>
          <w:rFonts w:ascii="Didact Gothic" w:cs="Didact Gothic" w:eastAsia="Didact Gothic" w:hAnsi="Didact Gothic"/>
          <w:b w:val="1"/>
          <w:bCs w:val="1"/>
          <w:sz w:val="38"/>
          <w:szCs w:val="38"/>
          <w:rtl w:val="0"/>
        </w:rPr>
        <w:t xml:space="preserve">Optional but appreciated:</w:t>
      </w:r>
    </w:p>
    <w:p w:rsidR="00000000" w:rsidDel="00000000" w:rsidP="00000000" w:rsidRDefault="00000000" w:rsidRPr="00000000" w14:paraId="00000028">
      <w:pPr>
        <w:pageBreakBefore w:val="0"/>
        <w:numPr>
          <w:ilvl w:val="0"/>
          <w:numId w:val="1"/>
        </w:numPr>
        <w:ind w:left="720" w:hanging="360"/>
        <w:rPr>
          <w:rFonts w:ascii="Didact Gothic" w:cs="Didact Gothic" w:eastAsia="Didact Gothic" w:hAnsi="Didact Gothic"/>
          <w:sz w:val="38"/>
          <w:szCs w:val="38"/>
        </w:rPr>
      </w:pPr>
      <w:r w:rsidDel="00000000" w:rsidR="00000000" w:rsidRPr="00000000">
        <w:rPr>
          <w:rFonts w:ascii="Didact Gothic" w:cs="Didact Gothic" w:eastAsia="Didact Gothic" w:hAnsi="Didact Gothic"/>
          <w:sz w:val="38"/>
          <w:szCs w:val="38"/>
          <w:rtl w:val="0"/>
        </w:rPr>
        <w:t xml:space="preserve">Boxes of tissues</w:t>
        <w:tab/>
        <w:tab/>
        <w:t xml:space="preserve">-baby wipes</w:t>
      </w:r>
    </w:p>
    <w:p w:rsidR="00000000" w:rsidDel="00000000" w:rsidP="00000000" w:rsidRDefault="00000000" w:rsidRPr="00000000" w14:paraId="00000029">
      <w:pPr>
        <w:pageBreakBefore w:val="0"/>
        <w:numPr>
          <w:ilvl w:val="0"/>
          <w:numId w:val="1"/>
        </w:numPr>
        <w:ind w:left="720" w:hanging="360"/>
        <w:rPr>
          <w:rFonts w:ascii="Didact Gothic" w:cs="Didact Gothic" w:eastAsia="Didact Gothic" w:hAnsi="Didact Gothic"/>
          <w:sz w:val="38"/>
          <w:szCs w:val="38"/>
        </w:rPr>
      </w:pPr>
      <w:r w:rsidDel="00000000" w:rsidR="00000000" w:rsidRPr="00000000">
        <w:rPr>
          <w:rFonts w:ascii="Didact Gothic" w:cs="Didact Gothic" w:eastAsia="Didact Gothic" w:hAnsi="Didact Gothic"/>
          <w:sz w:val="38"/>
          <w:szCs w:val="38"/>
          <w:rtl w:val="0"/>
        </w:rPr>
        <w:t xml:space="preserve">Ziplock bags</w:t>
      </w:r>
    </w:p>
    <w:p w:rsidR="00000000" w:rsidDel="00000000" w:rsidP="00000000" w:rsidRDefault="00000000" w:rsidRPr="00000000" w14:paraId="0000002A">
      <w:pPr>
        <w:pageBreakBefore w:val="0"/>
        <w:ind w:left="720" w:firstLine="0"/>
        <w:rPr>
          <w:rFonts w:ascii="Didact Gothic" w:cs="Didact Gothic" w:eastAsia="Didact Gothic" w:hAnsi="Didact Gothic"/>
          <w:sz w:val="38"/>
          <w:szCs w:val="38"/>
        </w:rPr>
      </w:pPr>
      <w:r w:rsidDel="00000000" w:rsidR="00000000" w:rsidRPr="00000000">
        <w:rPr>
          <w:rtl w:val="0"/>
        </w:rPr>
      </w:r>
    </w:p>
    <w:p w:rsidR="00000000" w:rsidDel="00000000" w:rsidP="00000000" w:rsidRDefault="00000000" w:rsidRPr="00000000" w14:paraId="0000002B">
      <w:pPr>
        <w:pageBreakBefore w:val="0"/>
        <w:ind w:left="720" w:firstLine="0"/>
        <w:rPr>
          <w:rFonts w:ascii="Didact Gothic" w:cs="Didact Gothic" w:eastAsia="Didact Gothic" w:hAnsi="Didact Gothic"/>
          <w:sz w:val="38"/>
          <w:szCs w:val="38"/>
        </w:rPr>
      </w:pPr>
      <w:r w:rsidDel="00000000" w:rsidR="00000000" w:rsidRPr="00000000">
        <w:rPr>
          <w:rtl w:val="0"/>
        </w:rPr>
      </w:r>
    </w:p>
    <w:sectPr>
      <w:headerReference r:id="rId18" w:type="default"/>
      <w:footerReference r:id="rId19" w:type="default"/>
      <w:pgSz w:h="16838" w:w="11906" w:orient="portrait"/>
      <w:pgMar w:bottom="425.1968503937008" w:top="425.1968503937008" w:left="850.3937007874016" w:right="850.3937007874016"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Didact Gothic">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image" Target="media/image1.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7.png"/><Relationship Id="rId14" Type="http://schemas.openxmlformats.org/officeDocument/2006/relationships/image" Target="media/image2.png"/><Relationship Id="rId17" Type="http://schemas.openxmlformats.org/officeDocument/2006/relationships/image" Target="media/image6.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10.png"/><Relationship Id="rId18" Type="http://schemas.openxmlformats.org/officeDocument/2006/relationships/header" Target="header1.xml"/><Relationship Id="rId7" Type="http://schemas.openxmlformats.org/officeDocument/2006/relationships/image" Target="media/image4.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DidactGothic-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